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BA94E" w14:textId="77777777" w:rsidR="00CD48B2" w:rsidRDefault="00CD48B2" w:rsidP="00EB3D6C">
      <w:pPr>
        <w:spacing w:after="0" w:line="240" w:lineRule="auto"/>
        <w:jc w:val="center"/>
        <w:rPr>
          <w:rFonts w:ascii="Blackadder ITC" w:hAnsi="Blackadder ITC"/>
          <w:b/>
          <w:bCs/>
          <w:i/>
          <w:iCs/>
          <w:color w:val="538135" w:themeColor="accent6" w:themeShade="BF"/>
          <w:sz w:val="36"/>
          <w:szCs w:val="36"/>
        </w:rPr>
      </w:pPr>
      <w:bookmarkStart w:id="0" w:name="_GoBack"/>
      <w:bookmarkEnd w:id="0"/>
    </w:p>
    <w:p w14:paraId="61B07A9F" w14:textId="2463DF56" w:rsidR="00EB3D6C" w:rsidRPr="00C7282D" w:rsidRDefault="00A35046" w:rsidP="00EB3D6C">
      <w:pPr>
        <w:spacing w:after="0" w:line="240" w:lineRule="auto"/>
        <w:jc w:val="center"/>
        <w:rPr>
          <w:rFonts w:ascii="Blackadder ITC" w:hAnsi="Blackadder ITC"/>
          <w:b/>
          <w:bCs/>
          <w:i/>
          <w:iCs/>
          <w:color w:val="538135" w:themeColor="accent6" w:themeShade="BF"/>
          <w:sz w:val="36"/>
          <w:szCs w:val="36"/>
        </w:rPr>
      </w:pPr>
      <w:r w:rsidRPr="00C7282D">
        <w:rPr>
          <w:rFonts w:ascii="Blackadder ITC" w:hAnsi="Blackadder ITC"/>
          <w:b/>
          <w:bCs/>
          <w:i/>
          <w:iCs/>
          <w:color w:val="538135" w:themeColor="accent6" w:themeShade="BF"/>
          <w:sz w:val="36"/>
          <w:szCs w:val="36"/>
        </w:rPr>
        <w:t>Quarterly</w:t>
      </w:r>
      <w:r w:rsidR="002C49B0" w:rsidRPr="00C7282D">
        <w:rPr>
          <w:rFonts w:ascii="Blackadder ITC" w:hAnsi="Blackadder ITC"/>
          <w:b/>
          <w:bCs/>
          <w:i/>
          <w:iCs/>
          <w:color w:val="538135" w:themeColor="accent6" w:themeShade="BF"/>
          <w:sz w:val="36"/>
          <w:szCs w:val="36"/>
        </w:rPr>
        <w:t xml:space="preserve"> Meeting</w:t>
      </w:r>
    </w:p>
    <w:p w14:paraId="3C6F82B0" w14:textId="39AA008B" w:rsidR="00705FBE" w:rsidRDefault="00705FBE" w:rsidP="00835891">
      <w:pPr>
        <w:spacing w:after="0" w:line="240" w:lineRule="auto"/>
        <w:jc w:val="center"/>
        <w:rPr>
          <w:rFonts w:ascii="Blackadder ITC" w:hAnsi="Blackadder ITC"/>
          <w:b/>
          <w:bCs/>
          <w:i/>
          <w:iCs/>
          <w:color w:val="538135" w:themeColor="accent6" w:themeShade="BF"/>
          <w:sz w:val="36"/>
          <w:szCs w:val="36"/>
        </w:rPr>
      </w:pPr>
      <w:r w:rsidRPr="00C7282D">
        <w:rPr>
          <w:rFonts w:ascii="Blackadder ITC" w:hAnsi="Blackadder ITC"/>
          <w:b/>
          <w:bCs/>
          <w:i/>
          <w:iCs/>
          <w:color w:val="538135" w:themeColor="accent6" w:themeShade="BF"/>
          <w:sz w:val="36"/>
          <w:szCs w:val="36"/>
        </w:rPr>
        <w:t>South Carolina African American Heritage Commission</w:t>
      </w:r>
    </w:p>
    <w:p w14:paraId="45C278CE" w14:textId="46FB54D0" w:rsidR="00C7282D" w:rsidRDefault="00C7282D" w:rsidP="00D27577">
      <w:pPr>
        <w:spacing w:after="0" w:line="240" w:lineRule="auto"/>
        <w:jc w:val="center"/>
        <w:rPr>
          <w:rFonts w:ascii="Palatino Linotype" w:hAnsi="Palatino Linotype"/>
          <w:color w:val="538135" w:themeColor="accent6" w:themeShade="BF"/>
          <w:sz w:val="28"/>
          <w:szCs w:val="28"/>
        </w:rPr>
      </w:pPr>
      <w:r w:rsidRPr="00C7282D">
        <w:rPr>
          <w:rFonts w:ascii="Tahoma" w:hAnsi="Tahoma" w:cs="Tahoma"/>
          <w:noProof/>
        </w:rPr>
        <w:drawing>
          <wp:inline distT="0" distB="0" distL="0" distR="0" wp14:anchorId="4F1DB009" wp14:editId="40F718C5">
            <wp:extent cx="1200150" cy="1089660"/>
            <wp:effectExtent l="0" t="0" r="0" b="0"/>
            <wp:docPr id="1" name="Picture 1" descr="\\dah-fs-01\Users$\eli56\Desktop\afherlogo106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ah-fs-01\Users$\eli56\Desktop\afherlogo10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197CA" w14:textId="3084DCCE" w:rsidR="00F6163B" w:rsidRDefault="00F6163B" w:rsidP="00D27577">
      <w:pPr>
        <w:spacing w:after="0" w:line="240" w:lineRule="auto"/>
        <w:jc w:val="center"/>
        <w:rPr>
          <w:rFonts w:cstheme="minorHAnsi"/>
          <w:color w:val="538135" w:themeColor="accent6" w:themeShade="BF"/>
          <w:sz w:val="28"/>
          <w:szCs w:val="28"/>
        </w:rPr>
      </w:pPr>
      <w:r>
        <w:rPr>
          <w:rFonts w:cstheme="minorHAnsi"/>
          <w:color w:val="538135" w:themeColor="accent6" w:themeShade="BF"/>
          <w:sz w:val="28"/>
          <w:szCs w:val="28"/>
        </w:rPr>
        <w:t>Tuesday, May 3, 2022</w:t>
      </w:r>
    </w:p>
    <w:p w14:paraId="602DCCF3" w14:textId="5460C7E8" w:rsidR="00F6163B" w:rsidRDefault="00F6163B" w:rsidP="00F6163B">
      <w:pPr>
        <w:spacing w:after="0" w:line="240" w:lineRule="auto"/>
        <w:jc w:val="center"/>
        <w:rPr>
          <w:rFonts w:cstheme="minorHAnsi"/>
          <w:color w:val="538135" w:themeColor="accent6" w:themeShade="BF"/>
          <w:sz w:val="28"/>
          <w:szCs w:val="28"/>
        </w:rPr>
      </w:pPr>
      <w:r>
        <w:rPr>
          <w:rFonts w:cstheme="minorHAnsi"/>
          <w:color w:val="538135" w:themeColor="accent6" w:themeShade="BF"/>
          <w:sz w:val="28"/>
          <w:szCs w:val="28"/>
        </w:rPr>
        <w:t>10:30AM</w:t>
      </w:r>
    </w:p>
    <w:p w14:paraId="1FE1E11B" w14:textId="378589C6" w:rsidR="00F6163B" w:rsidRDefault="00F6163B" w:rsidP="00F6163B">
      <w:pPr>
        <w:spacing w:after="0" w:line="240" w:lineRule="auto"/>
        <w:jc w:val="center"/>
        <w:rPr>
          <w:rFonts w:cstheme="minorHAnsi"/>
          <w:color w:val="538135" w:themeColor="accent6" w:themeShade="BF"/>
          <w:sz w:val="28"/>
          <w:szCs w:val="28"/>
        </w:rPr>
      </w:pPr>
    </w:p>
    <w:p w14:paraId="4E381E7F" w14:textId="7A47A0AE" w:rsidR="009F3B86" w:rsidRPr="006A6E5D" w:rsidRDefault="00F6163B" w:rsidP="006A6E5D">
      <w:pPr>
        <w:spacing w:after="180" w:line="300" w:lineRule="atLeast"/>
        <w:ind w:left="720"/>
        <w:rPr>
          <w:rFonts w:ascii="Helvetica" w:eastAsia="Times New Roman" w:hAnsi="Helvetica" w:cs="Helvetica"/>
          <w:color w:val="121212"/>
          <w:sz w:val="21"/>
          <w:szCs w:val="21"/>
        </w:rPr>
      </w:pPr>
      <w:r w:rsidRPr="001915FE">
        <w:rPr>
          <w:rFonts w:cstheme="minorHAnsi"/>
          <w:b/>
          <w:bCs/>
          <w:color w:val="538135" w:themeColor="accent6" w:themeShade="BF"/>
          <w:sz w:val="28"/>
          <w:szCs w:val="28"/>
        </w:rPr>
        <w:t>Join Webex Meeting Using This Link</w:t>
      </w:r>
      <w:r w:rsidR="00471822" w:rsidRPr="001915FE">
        <w:rPr>
          <w:rFonts w:cstheme="minorHAnsi"/>
          <w:b/>
          <w:bCs/>
          <w:color w:val="538135" w:themeColor="accent6" w:themeShade="BF"/>
          <w:sz w:val="28"/>
          <w:szCs w:val="28"/>
        </w:rPr>
        <w:t>:</w:t>
      </w:r>
      <w:r w:rsidR="006A6E5D">
        <w:rPr>
          <w:rFonts w:cstheme="minorHAnsi"/>
          <w:b/>
          <w:bCs/>
          <w:color w:val="538135" w:themeColor="accent6" w:themeShade="BF"/>
          <w:sz w:val="28"/>
          <w:szCs w:val="28"/>
        </w:rPr>
        <w:t xml:space="preserve"> </w:t>
      </w:r>
      <w:r w:rsidR="006A6E5D" w:rsidRPr="008A367A">
        <w:rPr>
          <w:rFonts w:ascii="Helvetica" w:eastAsia="Times New Roman" w:hAnsi="Helvetica" w:cs="Helvetica"/>
          <w:color w:val="121212"/>
          <w:sz w:val="21"/>
          <w:szCs w:val="21"/>
        </w:rPr>
        <w:t>https://scarchivesandhistory.my.webex.com/scarchivesandhistory.my/j.php?MTID=ma90e53bffc33726ca4abaf92e32b98dd </w:t>
      </w:r>
      <w:r w:rsidR="006A6E5D">
        <w:rPr>
          <w:rFonts w:ascii="Helvetica" w:eastAsia="Times New Roman" w:hAnsi="Helvetica" w:cs="Helvetica"/>
          <w:color w:val="121212"/>
          <w:sz w:val="21"/>
          <w:szCs w:val="21"/>
        </w:rPr>
        <w:t xml:space="preserve"> </w:t>
      </w:r>
    </w:p>
    <w:p w14:paraId="6BF52CE5" w14:textId="0524A1CC" w:rsidR="009F3B86" w:rsidRPr="006A6E5D" w:rsidRDefault="00835891" w:rsidP="006A6E5D">
      <w:pPr>
        <w:spacing w:after="180" w:line="300" w:lineRule="atLeast"/>
        <w:ind w:left="720"/>
        <w:rPr>
          <w:rFonts w:ascii="Helvetica" w:eastAsia="Times New Roman" w:hAnsi="Helvetica" w:cs="Helvetica"/>
          <w:color w:val="121212"/>
          <w:sz w:val="21"/>
          <w:szCs w:val="21"/>
        </w:rPr>
      </w:pPr>
      <w:r w:rsidRPr="00F6163B">
        <w:rPr>
          <w:rFonts w:cstheme="minorHAnsi"/>
          <w:b/>
          <w:bCs/>
          <w:color w:val="538135" w:themeColor="accent6" w:themeShade="BF"/>
          <w:sz w:val="28"/>
          <w:szCs w:val="28"/>
        </w:rPr>
        <w:t xml:space="preserve">Meeting </w:t>
      </w:r>
      <w:r w:rsidR="006E422A" w:rsidRPr="00F6163B">
        <w:rPr>
          <w:rFonts w:cstheme="minorHAnsi"/>
          <w:b/>
          <w:bCs/>
          <w:color w:val="538135" w:themeColor="accent6" w:themeShade="BF"/>
          <w:sz w:val="28"/>
          <w:szCs w:val="28"/>
        </w:rPr>
        <w:t xml:space="preserve">Number (Access Code): </w:t>
      </w:r>
      <w:r w:rsidR="006E422A" w:rsidRPr="00F6163B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6A6E5D" w:rsidRPr="008A367A">
        <w:rPr>
          <w:rFonts w:ascii="Helvetica" w:eastAsia="Times New Roman" w:hAnsi="Helvetica" w:cs="Helvetica"/>
          <w:color w:val="121212"/>
          <w:sz w:val="21"/>
          <w:szCs w:val="21"/>
        </w:rPr>
        <w:t>2631 934 0559</w:t>
      </w:r>
    </w:p>
    <w:p w14:paraId="1D112BCC" w14:textId="77777777" w:rsidR="006A6E5D" w:rsidRPr="008A367A" w:rsidRDefault="006E422A" w:rsidP="006A6E5D">
      <w:pPr>
        <w:spacing w:after="180" w:line="300" w:lineRule="atLeast"/>
        <w:ind w:left="720"/>
        <w:rPr>
          <w:rFonts w:ascii="Helvetica" w:eastAsia="Times New Roman" w:hAnsi="Helvetica" w:cs="Helvetica"/>
          <w:color w:val="121212"/>
          <w:sz w:val="21"/>
          <w:szCs w:val="21"/>
        </w:rPr>
      </w:pPr>
      <w:r w:rsidRPr="00F6163B">
        <w:rPr>
          <w:rFonts w:cstheme="minorHAnsi"/>
          <w:b/>
          <w:bCs/>
          <w:color w:val="538135" w:themeColor="accent6" w:themeShade="BF"/>
          <w:sz w:val="28"/>
          <w:szCs w:val="28"/>
        </w:rPr>
        <w:t>Meeting Password</w:t>
      </w:r>
      <w:r w:rsidR="00835891" w:rsidRPr="00F6163B">
        <w:rPr>
          <w:rFonts w:cstheme="minorHAnsi"/>
          <w:b/>
          <w:bCs/>
          <w:color w:val="538135" w:themeColor="accent6" w:themeShade="BF"/>
          <w:sz w:val="28"/>
          <w:szCs w:val="28"/>
        </w:rPr>
        <w:t>:</w:t>
      </w:r>
      <w:r w:rsidRPr="00F6163B">
        <w:rPr>
          <w:rFonts w:cstheme="minorHAnsi"/>
          <w:b/>
          <w:bCs/>
          <w:color w:val="538135" w:themeColor="accent6" w:themeShade="BF"/>
          <w:sz w:val="28"/>
          <w:szCs w:val="28"/>
        </w:rPr>
        <w:t xml:space="preserve"> </w:t>
      </w:r>
      <w:r w:rsidR="006A6E5D" w:rsidRPr="008A367A">
        <w:rPr>
          <w:rFonts w:ascii="Helvetica" w:eastAsia="Times New Roman" w:hAnsi="Helvetica" w:cs="Helvetica"/>
          <w:color w:val="121212"/>
          <w:sz w:val="21"/>
          <w:szCs w:val="21"/>
        </w:rPr>
        <w:t>kbBqnuiR746 (52276847 from phones and video systems)</w:t>
      </w:r>
    </w:p>
    <w:p w14:paraId="7D377B1F" w14:textId="69EE1734" w:rsidR="00CF2695" w:rsidRDefault="00CF2695" w:rsidP="00991698">
      <w:pPr>
        <w:spacing w:after="0" w:line="240" w:lineRule="auto"/>
        <w:rPr>
          <w:rFonts w:ascii="Palatino Linotype" w:hAnsi="Palatino Linotype"/>
          <w:i/>
          <w:iCs/>
          <w:color w:val="538135" w:themeColor="accent6" w:themeShade="BF"/>
          <w:sz w:val="28"/>
          <w:szCs w:val="28"/>
        </w:rPr>
      </w:pPr>
    </w:p>
    <w:p w14:paraId="31685706" w14:textId="22C38BB2" w:rsidR="005736CB" w:rsidRDefault="005736CB" w:rsidP="00835891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36"/>
          <w:szCs w:val="36"/>
        </w:rPr>
      </w:pPr>
      <w:r w:rsidRPr="00F6163B">
        <w:rPr>
          <w:rFonts w:cstheme="minorHAnsi"/>
          <w:b/>
          <w:bCs/>
          <w:color w:val="538135" w:themeColor="accent6" w:themeShade="BF"/>
          <w:sz w:val="36"/>
          <w:szCs w:val="36"/>
        </w:rPr>
        <w:t>Agenda</w:t>
      </w:r>
    </w:p>
    <w:p w14:paraId="42D2E37C" w14:textId="77777777" w:rsidR="00D7290B" w:rsidRPr="00F6163B" w:rsidRDefault="00D7290B" w:rsidP="00835891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36"/>
          <w:szCs w:val="36"/>
        </w:rPr>
      </w:pPr>
    </w:p>
    <w:p w14:paraId="52A0C1DD" w14:textId="2E3B5178" w:rsidR="00504A96" w:rsidRPr="00F6163B" w:rsidRDefault="00EB3D6C" w:rsidP="005736CB">
      <w:pPr>
        <w:pStyle w:val="ListParagraph"/>
        <w:numPr>
          <w:ilvl w:val="0"/>
          <w:numId w:val="2"/>
        </w:numPr>
        <w:rPr>
          <w:rFonts w:cstheme="minorHAnsi"/>
          <w:color w:val="538135" w:themeColor="accent6" w:themeShade="BF"/>
          <w:sz w:val="32"/>
          <w:szCs w:val="32"/>
        </w:rPr>
      </w:pPr>
      <w:r w:rsidRPr="00F6163B">
        <w:rPr>
          <w:rFonts w:cstheme="minorHAnsi"/>
          <w:color w:val="538135" w:themeColor="accent6" w:themeShade="BF"/>
          <w:sz w:val="32"/>
          <w:szCs w:val="32"/>
        </w:rPr>
        <w:t>Call to Order</w:t>
      </w:r>
    </w:p>
    <w:p w14:paraId="3E712A5C" w14:textId="6687B7BF" w:rsidR="00EB3D6C" w:rsidRPr="00F6163B" w:rsidRDefault="00F92867" w:rsidP="005736CB">
      <w:pPr>
        <w:pStyle w:val="ListParagraph"/>
        <w:numPr>
          <w:ilvl w:val="0"/>
          <w:numId w:val="2"/>
        </w:numPr>
        <w:rPr>
          <w:rFonts w:cstheme="minorHAnsi"/>
          <w:color w:val="538135" w:themeColor="accent6" w:themeShade="BF"/>
          <w:sz w:val="32"/>
          <w:szCs w:val="32"/>
        </w:rPr>
      </w:pPr>
      <w:r w:rsidRPr="00F6163B">
        <w:rPr>
          <w:rFonts w:cstheme="minorHAnsi"/>
          <w:color w:val="538135" w:themeColor="accent6" w:themeShade="BF"/>
          <w:sz w:val="32"/>
          <w:szCs w:val="32"/>
        </w:rPr>
        <w:t>Approval of Agenda</w:t>
      </w:r>
    </w:p>
    <w:p w14:paraId="30783EC7" w14:textId="699BD46B" w:rsidR="00AB697D" w:rsidRDefault="002A07EA" w:rsidP="005736CB">
      <w:pPr>
        <w:pStyle w:val="ListParagraph"/>
        <w:numPr>
          <w:ilvl w:val="0"/>
          <w:numId w:val="2"/>
        </w:numPr>
        <w:rPr>
          <w:rFonts w:cstheme="minorHAnsi"/>
          <w:color w:val="538135" w:themeColor="accent6" w:themeShade="BF"/>
          <w:sz w:val="32"/>
          <w:szCs w:val="32"/>
        </w:rPr>
      </w:pPr>
      <w:r w:rsidRPr="00F6163B">
        <w:rPr>
          <w:rFonts w:cstheme="minorHAnsi"/>
          <w:color w:val="538135" w:themeColor="accent6" w:themeShade="BF"/>
          <w:sz w:val="32"/>
          <w:szCs w:val="32"/>
        </w:rPr>
        <w:t>Approv</w:t>
      </w:r>
      <w:r w:rsidR="00A35046" w:rsidRPr="00F6163B">
        <w:rPr>
          <w:rFonts w:cstheme="minorHAnsi"/>
          <w:color w:val="538135" w:themeColor="accent6" w:themeShade="BF"/>
          <w:sz w:val="32"/>
          <w:szCs w:val="32"/>
        </w:rPr>
        <w:t>al of Minutes</w:t>
      </w:r>
    </w:p>
    <w:p w14:paraId="1A30EFA1" w14:textId="578FC29D" w:rsidR="00CF2695" w:rsidRPr="00F6163B" w:rsidRDefault="00CF2695" w:rsidP="005736CB">
      <w:pPr>
        <w:pStyle w:val="ListParagraph"/>
        <w:numPr>
          <w:ilvl w:val="0"/>
          <w:numId w:val="2"/>
        </w:numPr>
        <w:rPr>
          <w:rFonts w:cstheme="minorHAnsi"/>
          <w:color w:val="538135" w:themeColor="accent6" w:themeShade="BF"/>
          <w:sz w:val="32"/>
          <w:szCs w:val="32"/>
        </w:rPr>
      </w:pPr>
      <w:r>
        <w:rPr>
          <w:rFonts w:cstheme="minorHAnsi"/>
          <w:color w:val="538135" w:themeColor="accent6" w:themeShade="BF"/>
          <w:sz w:val="32"/>
          <w:szCs w:val="32"/>
        </w:rPr>
        <w:t>SC Department of Archives and History Report – Dr. Emerson</w:t>
      </w:r>
    </w:p>
    <w:p w14:paraId="30F2A813" w14:textId="27766B67" w:rsidR="00CB6019" w:rsidRPr="00F6163B" w:rsidRDefault="00976FD4" w:rsidP="005736CB">
      <w:pPr>
        <w:pStyle w:val="ListParagraph"/>
        <w:numPr>
          <w:ilvl w:val="0"/>
          <w:numId w:val="2"/>
        </w:numPr>
        <w:rPr>
          <w:rFonts w:cstheme="minorHAnsi"/>
          <w:color w:val="538135" w:themeColor="accent6" w:themeShade="BF"/>
          <w:sz w:val="32"/>
          <w:szCs w:val="32"/>
        </w:rPr>
      </w:pPr>
      <w:r w:rsidRPr="00F6163B">
        <w:rPr>
          <w:rFonts w:cstheme="minorHAnsi"/>
          <w:color w:val="538135" w:themeColor="accent6" w:themeShade="BF"/>
          <w:sz w:val="32"/>
          <w:szCs w:val="32"/>
        </w:rPr>
        <w:t>Committee</w:t>
      </w:r>
      <w:r w:rsidR="005736CB" w:rsidRPr="00F6163B">
        <w:rPr>
          <w:rFonts w:cstheme="minorHAnsi"/>
          <w:color w:val="538135" w:themeColor="accent6" w:themeShade="BF"/>
          <w:sz w:val="32"/>
          <w:szCs w:val="32"/>
        </w:rPr>
        <w:t xml:space="preserve"> </w:t>
      </w:r>
      <w:r w:rsidR="00CB6019" w:rsidRPr="00F6163B">
        <w:rPr>
          <w:rFonts w:cstheme="minorHAnsi"/>
          <w:color w:val="538135" w:themeColor="accent6" w:themeShade="BF"/>
          <w:sz w:val="32"/>
          <w:szCs w:val="32"/>
        </w:rPr>
        <w:t>Reports</w:t>
      </w:r>
    </w:p>
    <w:p w14:paraId="61821A92" w14:textId="6A31E808" w:rsidR="00CB6019" w:rsidRDefault="00CB6019" w:rsidP="005736CB">
      <w:pPr>
        <w:pStyle w:val="ListParagraph"/>
        <w:numPr>
          <w:ilvl w:val="1"/>
          <w:numId w:val="2"/>
        </w:numPr>
        <w:rPr>
          <w:rFonts w:cstheme="minorHAnsi"/>
          <w:sz w:val="32"/>
          <w:szCs w:val="32"/>
          <w:highlight w:val="yellow"/>
        </w:rPr>
      </w:pPr>
      <w:r w:rsidRPr="00F6163B">
        <w:rPr>
          <w:rFonts w:cstheme="minorHAnsi"/>
          <w:sz w:val="32"/>
          <w:szCs w:val="32"/>
          <w:highlight w:val="yellow"/>
        </w:rPr>
        <w:lastRenderedPageBreak/>
        <w:t>Finance and Resource Development Committee</w:t>
      </w:r>
    </w:p>
    <w:p w14:paraId="179F6E86" w14:textId="7BC7B289" w:rsidR="00D7290B" w:rsidRDefault="00D7290B" w:rsidP="005736CB">
      <w:pPr>
        <w:pStyle w:val="ListParagraph"/>
        <w:numPr>
          <w:ilvl w:val="1"/>
          <w:numId w:val="2"/>
        </w:numPr>
        <w:rPr>
          <w:rFonts w:cstheme="minorHAnsi"/>
          <w:sz w:val="32"/>
          <w:szCs w:val="32"/>
          <w:highlight w:val="yellow"/>
        </w:rPr>
      </w:pPr>
      <w:r>
        <w:rPr>
          <w:rFonts w:cstheme="minorHAnsi"/>
          <w:sz w:val="32"/>
          <w:szCs w:val="32"/>
          <w:highlight w:val="yellow"/>
        </w:rPr>
        <w:t>Policies and Procedures</w:t>
      </w:r>
    </w:p>
    <w:p w14:paraId="37192AC8" w14:textId="2E2EB152" w:rsidR="00CD48B2" w:rsidRPr="00CD48B2" w:rsidRDefault="00CD48B2" w:rsidP="00CD48B2">
      <w:pPr>
        <w:pStyle w:val="ListParagraph"/>
        <w:numPr>
          <w:ilvl w:val="1"/>
          <w:numId w:val="2"/>
        </w:numPr>
        <w:rPr>
          <w:rFonts w:cstheme="minorHAnsi"/>
          <w:sz w:val="32"/>
          <w:szCs w:val="32"/>
          <w:highlight w:val="yellow"/>
        </w:rPr>
      </w:pPr>
      <w:r w:rsidRPr="00F6163B">
        <w:rPr>
          <w:rFonts w:cstheme="minorHAnsi"/>
          <w:sz w:val="32"/>
          <w:szCs w:val="32"/>
          <w:highlight w:val="yellow"/>
        </w:rPr>
        <w:t>Bylaws Committee</w:t>
      </w:r>
    </w:p>
    <w:p w14:paraId="640706BF" w14:textId="77777777" w:rsidR="00CB45EB" w:rsidRPr="00F6163B" w:rsidRDefault="000B2241" w:rsidP="005736CB">
      <w:pPr>
        <w:pStyle w:val="ListParagraph"/>
        <w:numPr>
          <w:ilvl w:val="0"/>
          <w:numId w:val="2"/>
        </w:numPr>
        <w:rPr>
          <w:rFonts w:cstheme="minorHAnsi"/>
          <w:color w:val="538135" w:themeColor="accent6" w:themeShade="BF"/>
          <w:sz w:val="32"/>
          <w:szCs w:val="32"/>
        </w:rPr>
      </w:pPr>
      <w:r w:rsidRPr="00F6163B">
        <w:rPr>
          <w:rFonts w:cstheme="minorHAnsi"/>
          <w:color w:val="538135" w:themeColor="accent6" w:themeShade="BF"/>
          <w:sz w:val="32"/>
          <w:szCs w:val="32"/>
        </w:rPr>
        <w:t>Executive Session</w:t>
      </w:r>
      <w:r w:rsidR="00AD17A1" w:rsidRPr="00F6163B">
        <w:rPr>
          <w:rFonts w:cstheme="minorHAnsi"/>
          <w:color w:val="538135" w:themeColor="accent6" w:themeShade="BF"/>
          <w:sz w:val="32"/>
          <w:szCs w:val="32"/>
        </w:rPr>
        <w:t xml:space="preserve"> </w:t>
      </w:r>
    </w:p>
    <w:p w14:paraId="062607B4" w14:textId="74D6AB4D" w:rsidR="00524B8E" w:rsidRPr="00F6163B" w:rsidRDefault="00CB45EB" w:rsidP="005736CB">
      <w:pPr>
        <w:pStyle w:val="ListParagraph"/>
        <w:numPr>
          <w:ilvl w:val="1"/>
          <w:numId w:val="2"/>
        </w:numPr>
        <w:rPr>
          <w:rFonts w:cstheme="minorHAnsi"/>
          <w:color w:val="538135" w:themeColor="accent6" w:themeShade="BF"/>
          <w:sz w:val="32"/>
          <w:szCs w:val="32"/>
        </w:rPr>
      </w:pPr>
      <w:r w:rsidRPr="00F6163B">
        <w:rPr>
          <w:rFonts w:cstheme="minorHAnsi"/>
          <w:color w:val="538135" w:themeColor="accent6" w:themeShade="BF"/>
          <w:sz w:val="32"/>
          <w:szCs w:val="32"/>
        </w:rPr>
        <w:t xml:space="preserve">Commissioners are asked to logoff and use the second login </w:t>
      </w:r>
      <w:r w:rsidR="00E837F9" w:rsidRPr="00F6163B">
        <w:rPr>
          <w:rFonts w:cstheme="minorHAnsi"/>
          <w:color w:val="538135" w:themeColor="accent6" w:themeShade="BF"/>
          <w:sz w:val="32"/>
          <w:szCs w:val="32"/>
        </w:rPr>
        <w:t>to</w:t>
      </w:r>
      <w:r w:rsidRPr="00F6163B">
        <w:rPr>
          <w:rFonts w:cstheme="minorHAnsi"/>
          <w:color w:val="538135" w:themeColor="accent6" w:themeShade="BF"/>
          <w:sz w:val="32"/>
          <w:szCs w:val="32"/>
        </w:rPr>
        <w:t xml:space="preserve"> the Executive Session </w:t>
      </w:r>
      <w:r w:rsidR="00AD17A1" w:rsidRPr="00F6163B">
        <w:rPr>
          <w:rFonts w:cstheme="minorHAnsi"/>
          <w:color w:val="538135" w:themeColor="accent6" w:themeShade="BF"/>
          <w:sz w:val="32"/>
          <w:szCs w:val="32"/>
        </w:rPr>
        <w:t>for the purpose</w:t>
      </w:r>
      <w:bookmarkStart w:id="1" w:name="_Hlk100512127"/>
      <w:r w:rsidR="00AD17A1" w:rsidRPr="00F6163B">
        <w:rPr>
          <w:rFonts w:cstheme="minorHAnsi"/>
          <w:color w:val="538135" w:themeColor="accent6" w:themeShade="BF"/>
          <w:sz w:val="32"/>
          <w:szCs w:val="32"/>
        </w:rPr>
        <w:t xml:space="preserve"> </w:t>
      </w:r>
      <w:r w:rsidR="0065787D" w:rsidRPr="00F6163B">
        <w:rPr>
          <w:rFonts w:cstheme="minorHAnsi"/>
          <w:color w:val="538135" w:themeColor="accent6" w:themeShade="BF"/>
          <w:sz w:val="32"/>
          <w:szCs w:val="32"/>
        </w:rPr>
        <w:t>to discuss contractual and financial matters.</w:t>
      </w:r>
      <w:bookmarkEnd w:id="1"/>
    </w:p>
    <w:p w14:paraId="4D4C0D40" w14:textId="77777777" w:rsidR="00C177CD" w:rsidRPr="00F6163B" w:rsidRDefault="00976FD4" w:rsidP="00C177CD">
      <w:pPr>
        <w:pStyle w:val="ListParagraph"/>
        <w:numPr>
          <w:ilvl w:val="0"/>
          <w:numId w:val="2"/>
        </w:numPr>
        <w:rPr>
          <w:rFonts w:cstheme="minorHAnsi"/>
          <w:color w:val="538135" w:themeColor="accent6" w:themeShade="BF"/>
          <w:sz w:val="32"/>
          <w:szCs w:val="32"/>
        </w:rPr>
      </w:pPr>
      <w:r w:rsidRPr="00F6163B">
        <w:rPr>
          <w:rFonts w:cstheme="minorHAnsi"/>
          <w:color w:val="538135" w:themeColor="accent6" w:themeShade="BF"/>
          <w:sz w:val="32"/>
          <w:szCs w:val="32"/>
        </w:rPr>
        <w:t>Return to Public Session</w:t>
      </w:r>
    </w:p>
    <w:p w14:paraId="6450BC37" w14:textId="51C9E22E" w:rsidR="00E837F9" w:rsidRPr="00F6163B" w:rsidRDefault="003C2F04" w:rsidP="00C177CD">
      <w:pPr>
        <w:pStyle w:val="ListParagraph"/>
        <w:numPr>
          <w:ilvl w:val="0"/>
          <w:numId w:val="2"/>
        </w:numPr>
        <w:rPr>
          <w:rFonts w:cstheme="minorHAnsi"/>
          <w:color w:val="538135" w:themeColor="accent6" w:themeShade="BF"/>
          <w:sz w:val="32"/>
          <w:szCs w:val="32"/>
        </w:rPr>
      </w:pPr>
      <w:r>
        <w:rPr>
          <w:rFonts w:cstheme="minorHAnsi"/>
          <w:color w:val="538135" w:themeColor="accent6" w:themeShade="BF"/>
          <w:sz w:val="32"/>
          <w:szCs w:val="32"/>
        </w:rPr>
        <w:t>Chair’s Report</w:t>
      </w:r>
    </w:p>
    <w:p w14:paraId="5DD9551B" w14:textId="3F956FD5" w:rsidR="00EB3D6C" w:rsidRPr="00F6163B" w:rsidRDefault="00EB3D6C" w:rsidP="005736CB">
      <w:pPr>
        <w:pStyle w:val="ListParagraph"/>
        <w:numPr>
          <w:ilvl w:val="0"/>
          <w:numId w:val="2"/>
        </w:numPr>
        <w:rPr>
          <w:rFonts w:cstheme="minorHAnsi"/>
          <w:color w:val="538135" w:themeColor="accent6" w:themeShade="BF"/>
          <w:sz w:val="32"/>
          <w:szCs w:val="32"/>
        </w:rPr>
      </w:pPr>
      <w:r w:rsidRPr="00F6163B">
        <w:rPr>
          <w:rFonts w:cstheme="minorHAnsi"/>
          <w:color w:val="538135" w:themeColor="accent6" w:themeShade="BF"/>
          <w:sz w:val="32"/>
          <w:szCs w:val="32"/>
        </w:rPr>
        <w:t>Adjourn</w:t>
      </w:r>
    </w:p>
    <w:sectPr w:rsidR="00EB3D6C" w:rsidRPr="00F6163B" w:rsidSect="00A72442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3CC"/>
    <w:multiLevelType w:val="hybridMultilevel"/>
    <w:tmpl w:val="F5D80A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A41F4"/>
    <w:multiLevelType w:val="hybridMultilevel"/>
    <w:tmpl w:val="BC9085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BE"/>
    <w:rsid w:val="000962C5"/>
    <w:rsid w:val="000B2241"/>
    <w:rsid w:val="00157851"/>
    <w:rsid w:val="001915FE"/>
    <w:rsid w:val="001F4F91"/>
    <w:rsid w:val="00257B76"/>
    <w:rsid w:val="002A07EA"/>
    <w:rsid w:val="002C49B0"/>
    <w:rsid w:val="003A1ECF"/>
    <w:rsid w:val="003C2F04"/>
    <w:rsid w:val="004149DE"/>
    <w:rsid w:val="00471822"/>
    <w:rsid w:val="00504A96"/>
    <w:rsid w:val="00513EC6"/>
    <w:rsid w:val="005141A3"/>
    <w:rsid w:val="00524B8E"/>
    <w:rsid w:val="005736CB"/>
    <w:rsid w:val="005918DE"/>
    <w:rsid w:val="00611D22"/>
    <w:rsid w:val="00643287"/>
    <w:rsid w:val="0065787D"/>
    <w:rsid w:val="006A6E5D"/>
    <w:rsid w:val="006E2A56"/>
    <w:rsid w:val="006E422A"/>
    <w:rsid w:val="007011D5"/>
    <w:rsid w:val="00705FBE"/>
    <w:rsid w:val="00722360"/>
    <w:rsid w:val="00835891"/>
    <w:rsid w:val="00904B7C"/>
    <w:rsid w:val="0096114C"/>
    <w:rsid w:val="00976FD4"/>
    <w:rsid w:val="00991698"/>
    <w:rsid w:val="009A3789"/>
    <w:rsid w:val="009E26AD"/>
    <w:rsid w:val="009F3B86"/>
    <w:rsid w:val="00A116A2"/>
    <w:rsid w:val="00A35046"/>
    <w:rsid w:val="00A72442"/>
    <w:rsid w:val="00A829F1"/>
    <w:rsid w:val="00A859F9"/>
    <w:rsid w:val="00AA65B6"/>
    <w:rsid w:val="00AB697D"/>
    <w:rsid w:val="00AD17A1"/>
    <w:rsid w:val="00B21C2F"/>
    <w:rsid w:val="00B31466"/>
    <w:rsid w:val="00B66230"/>
    <w:rsid w:val="00B6652C"/>
    <w:rsid w:val="00BA3A7E"/>
    <w:rsid w:val="00BF330B"/>
    <w:rsid w:val="00C177CD"/>
    <w:rsid w:val="00C32834"/>
    <w:rsid w:val="00C7282D"/>
    <w:rsid w:val="00CA576C"/>
    <w:rsid w:val="00CB45EB"/>
    <w:rsid w:val="00CB6019"/>
    <w:rsid w:val="00CC4424"/>
    <w:rsid w:val="00CD48B2"/>
    <w:rsid w:val="00CD4FAE"/>
    <w:rsid w:val="00CF2695"/>
    <w:rsid w:val="00D22C59"/>
    <w:rsid w:val="00D27577"/>
    <w:rsid w:val="00D31DE6"/>
    <w:rsid w:val="00D478B2"/>
    <w:rsid w:val="00D7290B"/>
    <w:rsid w:val="00DA4036"/>
    <w:rsid w:val="00DD76EA"/>
    <w:rsid w:val="00DE069D"/>
    <w:rsid w:val="00E0672D"/>
    <w:rsid w:val="00E837F9"/>
    <w:rsid w:val="00EB3D6C"/>
    <w:rsid w:val="00ED3AFA"/>
    <w:rsid w:val="00F40A26"/>
    <w:rsid w:val="00F6163B"/>
    <w:rsid w:val="00F67ECF"/>
    <w:rsid w:val="00F9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F0399"/>
  <w15:chartTrackingRefBased/>
  <w15:docId w15:val="{DDB82F2B-DD0F-48FE-BCAB-D49FCB3D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D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22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42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cdah.sc.gov/historic-preservation/resources/african-american-heritage/south-carolina-african-american-herit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G. Strickland</dc:creator>
  <cp:keywords/>
  <dc:description/>
  <cp:lastModifiedBy>Sylvest, John</cp:lastModifiedBy>
  <cp:revision>2</cp:revision>
  <cp:lastPrinted>2022-04-28T12:38:00Z</cp:lastPrinted>
  <dcterms:created xsi:type="dcterms:W3CDTF">2022-04-28T15:43:00Z</dcterms:created>
  <dcterms:modified xsi:type="dcterms:W3CDTF">2022-04-28T15:43:00Z</dcterms:modified>
</cp:coreProperties>
</file>